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AA" w:rsidRPr="00261CD1" w:rsidRDefault="007B7EAA" w:rsidP="00261CD1">
      <w:pPr>
        <w:ind w:left="360"/>
        <w:jc w:val="center"/>
        <w:rPr>
          <w:rFonts w:ascii="Palatino Linotype" w:eastAsia="Times New Roman" w:hAnsi="Palatino Linotype" w:cs="Times New Roman"/>
          <w:b/>
          <w:color w:val="000090"/>
          <w:sz w:val="24"/>
          <w:szCs w:val="20"/>
        </w:rPr>
      </w:pPr>
      <w:r w:rsidRPr="00261CD1">
        <w:rPr>
          <w:rFonts w:ascii="Palatino Linotype" w:eastAsia="Times New Roman" w:hAnsi="Palatino Linotype" w:cs="Times New Roman"/>
          <w:b/>
          <w:color w:val="000090"/>
          <w:sz w:val="24"/>
          <w:szCs w:val="20"/>
        </w:rPr>
        <w:t>Información respecto de los datos de carácter personal  suministrados en esta convocatoria</w:t>
      </w:r>
    </w:p>
    <w:p w:rsidR="00261CD1" w:rsidRDefault="00261CD1" w:rsidP="00261CD1">
      <w:pPr>
        <w:pStyle w:val="parrafo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Palatino Linotype" w:eastAsia="Times New Roman" w:hAnsi="Palatino Linotype" w:cs="Times New Roman"/>
          <w:color w:val="000090"/>
          <w:lang w:val="es-ES" w:eastAsia="en-US"/>
        </w:rPr>
      </w:pPr>
      <w:r>
        <w:rPr>
          <w:rFonts w:ascii="Palatino Linotype" w:eastAsia="Times New Roman" w:hAnsi="Palatino Linotype" w:cs="Times New Roman"/>
          <w:color w:val="000090"/>
          <w:lang w:val="es-ES" w:eastAsia="en-US"/>
        </w:rPr>
        <w:t>1.</w:t>
      </w:r>
      <w:r w:rsidR="007B7EAA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>Conforme a lo dispuesto en la legislación vigente en materia de protección de datos de carácter personal (Reglamento (UE) 2016/679, de 27 de abril) los datos personales facilitados por los aspirantes pasarán a ser tratados por la Universidad de Granada como responsable del tratamiento, siendo órgano competente en la materia su Secretario General (Hospital real. Avda. del Hospicio, s/n. 18071 Granada) ante quien se pueden ejercitar los derechos de</w:t>
      </w:r>
      <w:bookmarkStart w:id="0" w:name="_GoBack"/>
      <w:bookmarkEnd w:id="0"/>
      <w:r w:rsidR="007B7EAA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 acceso, rectificación, limitación u oposición señalando concretamente la causa de la solicitud y acreditando su identidad. La solicitud podrá hacerse mediante escrito en formato papel o por medios electrónicos (</w:t>
      </w:r>
      <w:hyperlink r:id="rId6" w:history="1">
        <w:r w:rsidR="007B7EAA" w:rsidRPr="00261CD1">
          <w:rPr>
            <w:rFonts w:ascii="Palatino Linotype" w:eastAsia="Times New Roman" w:hAnsi="Palatino Linotype" w:cs="Times New Roman"/>
            <w:color w:val="000090"/>
            <w:lang w:val="es-ES" w:eastAsia="en-US"/>
          </w:rPr>
          <w:t>https://sede.ugr.es/sede/</w:t>
        </w:r>
      </w:hyperlink>
      <w:r w:rsidR="007B7EAA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>). La normativa e impresos están disponibles en la siguiente dirección:</w:t>
      </w:r>
    </w:p>
    <w:p w:rsidR="00B7325C" w:rsidRPr="00261CD1" w:rsidRDefault="007B7EAA" w:rsidP="00261CD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Palatino Linotype" w:eastAsia="Times New Roman" w:hAnsi="Palatino Linotype" w:cs="Times New Roman"/>
          <w:color w:val="000090"/>
          <w:lang w:val="es-ES" w:eastAsia="en-US"/>
        </w:rPr>
      </w:pPr>
      <w:r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 </w:t>
      </w:r>
      <w:hyperlink r:id="rId7" w:history="1">
        <w:r w:rsidR="00B7325C" w:rsidRPr="00261CD1">
          <w:rPr>
            <w:rFonts w:ascii="Palatino Linotype" w:hAnsi="Palatino Linotype"/>
            <w:color w:val="000090"/>
            <w:lang w:val="es-ES" w:eastAsia="en-US"/>
          </w:rPr>
          <w:t>http://secretariageneral.ugr.es/pages/proteccion_datos</w:t>
        </w:r>
      </w:hyperlink>
    </w:p>
    <w:p w:rsidR="00A97D2E" w:rsidRPr="00261CD1" w:rsidRDefault="007B7EAA" w:rsidP="00B7325C">
      <w:pPr>
        <w:pStyle w:val="parrafo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Palatino Linotype" w:eastAsia="Times New Roman" w:hAnsi="Palatino Linotype" w:cs="Times New Roman"/>
          <w:color w:val="000090"/>
          <w:lang w:val="es-ES" w:eastAsia="en-US"/>
        </w:rPr>
      </w:pPr>
      <w:r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>2. Los datos personales de los aspirantes serán tratados conforme a lo establecido en las presentes bases con la finalidad de gestionar este proceso de selección</w:t>
      </w:r>
      <w:r w:rsidR="00A97D2E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>.</w:t>
      </w:r>
      <w:r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 </w:t>
      </w:r>
    </w:p>
    <w:p w:rsidR="00E20BC2" w:rsidRPr="00261CD1" w:rsidRDefault="007B7EAA" w:rsidP="007B7EAA">
      <w:pPr>
        <w:pStyle w:val="parrafo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Palatino Linotype" w:eastAsia="Times New Roman" w:hAnsi="Palatino Linotype" w:cs="Times New Roman"/>
          <w:color w:val="000090"/>
          <w:lang w:val="es-ES" w:eastAsia="en-US"/>
        </w:rPr>
      </w:pPr>
      <w:r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3. La Universidad de Granada se encuentra legitimada para su tratamiento a efectos de cumplir con </w:t>
      </w:r>
      <w:r w:rsidR="00107B9A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una misión de interés público o en el ejercicio de poderes públicos </w:t>
      </w:r>
      <w:r w:rsidR="00E20BC2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conferidos al responsable del mismo. </w:t>
      </w:r>
      <w:r w:rsidR="00B7325C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>(Art. 6.1. e) RGPD.</w:t>
      </w:r>
    </w:p>
    <w:p w:rsidR="008D4D05" w:rsidRPr="00261CD1" w:rsidRDefault="007B7EAA" w:rsidP="00B7325C">
      <w:pPr>
        <w:pStyle w:val="parrafo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Palatino Linotype" w:eastAsia="Times New Roman" w:hAnsi="Palatino Linotype" w:cs="Times New Roman"/>
          <w:color w:val="000090"/>
          <w:lang w:val="es-ES" w:eastAsia="en-US"/>
        </w:rPr>
      </w:pPr>
      <w:r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4. Se prevé la comunicación de datos </w:t>
      </w:r>
      <w:r w:rsidR="00B7325C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>(</w:t>
      </w:r>
      <w:r w:rsidRPr="00261CD1">
        <w:rPr>
          <w:rFonts w:ascii="Palatino Linotype" w:eastAsia="Times New Roman" w:hAnsi="Palatino Linotype" w:cs="Times New Roman"/>
          <w:color w:val="000090"/>
          <w:highlight w:val="yellow"/>
          <w:lang w:val="es-ES" w:eastAsia="en-US"/>
        </w:rPr>
        <w:t xml:space="preserve">mediante la publicación de listas y resultados conforme a lo establecido en las bases de esta </w:t>
      </w:r>
      <w:r w:rsidR="000E5229" w:rsidRPr="00261CD1">
        <w:rPr>
          <w:rFonts w:ascii="Palatino Linotype" w:eastAsia="Times New Roman" w:hAnsi="Palatino Linotype" w:cs="Times New Roman"/>
          <w:color w:val="000090"/>
          <w:highlight w:val="yellow"/>
          <w:lang w:val="es-ES" w:eastAsia="en-US"/>
        </w:rPr>
        <w:t>convocatoria, también podrán ser comunicados si así lo prevé la convocatoria a las entidades financiadoras de la actividad.</w:t>
      </w:r>
      <w:r w:rsidR="00B7325C" w:rsidRPr="00261CD1">
        <w:rPr>
          <w:rFonts w:ascii="Palatino Linotype" w:eastAsia="Times New Roman" w:hAnsi="Palatino Linotype" w:cs="Times New Roman"/>
          <w:color w:val="000090"/>
          <w:highlight w:val="yellow"/>
          <w:lang w:val="es-ES" w:eastAsia="en-US"/>
        </w:rPr>
        <w:t>)</w:t>
      </w:r>
      <w:r w:rsidR="00B7325C"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 </w:t>
      </w:r>
    </w:p>
    <w:p w:rsidR="00B7325C" w:rsidRPr="00261CD1" w:rsidRDefault="00B7325C" w:rsidP="00B7325C">
      <w:pPr>
        <w:pStyle w:val="parrafo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="Palatino Linotype" w:eastAsia="Times New Roman" w:hAnsi="Palatino Linotype" w:cs="Times New Roman"/>
          <w:color w:val="000090"/>
          <w:lang w:val="es-ES" w:eastAsia="en-US"/>
        </w:rPr>
      </w:pPr>
      <w:r w:rsidRPr="00261CD1">
        <w:rPr>
          <w:rFonts w:ascii="Palatino Linotype" w:eastAsia="Times New Roman" w:hAnsi="Palatino Linotype" w:cs="Times New Roman"/>
          <w:color w:val="000090"/>
          <w:lang w:val="es-ES" w:eastAsia="en-US"/>
        </w:rPr>
        <w:t xml:space="preserve">5.- Las personas interesadas pueden obtener información adicional sobre protección de datos en el siguiente enlace: </w:t>
      </w:r>
      <w:r w:rsidRPr="00261CD1">
        <w:rPr>
          <w:rFonts w:ascii="Palatino Linotype" w:eastAsia="Times New Roman" w:hAnsi="Palatino Linotype" w:cs="Times New Roman"/>
          <w:color w:val="000090"/>
          <w:highlight w:val="yellow"/>
          <w:lang w:val="es-ES" w:eastAsia="en-US"/>
        </w:rPr>
        <w:t>(Incorporar el enlace correspondiente a la actividad en: https://secretariageneral.ugr.es/pages/proteccion_datos/clausulas-informativas-sobre-proteccion-de-datos)</w:t>
      </w:r>
    </w:p>
    <w:sectPr w:rsidR="00B7325C" w:rsidRPr="00261CD1" w:rsidSect="00391DE0">
      <w:pgSz w:w="11906" w:h="16838"/>
      <w:pgMar w:top="1417" w:right="1701" w:bottom="1417" w:left="1701" w:header="720" w:footer="720" w:gutter="0"/>
      <w:paperSrc w:first="3" w:other="3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7966"/>
    <w:multiLevelType w:val="hybridMultilevel"/>
    <w:tmpl w:val="0EE00312"/>
    <w:lvl w:ilvl="0" w:tplc="BCEC5B1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AA"/>
    <w:rsid w:val="000E5229"/>
    <w:rsid w:val="00107B9A"/>
    <w:rsid w:val="00261CD1"/>
    <w:rsid w:val="00391DE0"/>
    <w:rsid w:val="0044331B"/>
    <w:rsid w:val="00610C05"/>
    <w:rsid w:val="006130D5"/>
    <w:rsid w:val="007B7EAA"/>
    <w:rsid w:val="008D4D05"/>
    <w:rsid w:val="00A97D2E"/>
    <w:rsid w:val="00B7325C"/>
    <w:rsid w:val="00E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uiPriority w:val="99"/>
    <w:rsid w:val="007B7EA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73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uiPriority w:val="99"/>
    <w:rsid w:val="007B7EA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73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cretariageneral.ugr.es/pages/proteccion_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ugr.es/se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Marañón</dc:creator>
  <cp:lastModifiedBy>Universidad de Granada</cp:lastModifiedBy>
  <cp:revision>2</cp:revision>
  <dcterms:created xsi:type="dcterms:W3CDTF">2021-03-03T13:13:00Z</dcterms:created>
  <dcterms:modified xsi:type="dcterms:W3CDTF">2021-03-03T13:13:00Z</dcterms:modified>
</cp:coreProperties>
</file>